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DC7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  <w:rPr>
          <w:rFonts w:hint="eastAsia"/>
        </w:rPr>
      </w:pPr>
      <w:r>
        <w:rPr>
          <w:rFonts w:hint="eastAsia"/>
        </w:rPr>
        <w:t></w:t>
      </w:r>
    </w:p>
    <w:p w14:paraId="65F2A445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1) :</w:t>
      </w:r>
      <w:proofErr w:type="gramEnd"/>
      <w:r>
        <w:t xml:space="preserve"> MBS approves </w:t>
      </w:r>
      <w:proofErr w:type="gramStart"/>
      <w:r>
        <w:t>booth</w:t>
      </w:r>
      <w:proofErr w:type="gramEnd"/>
      <w:r>
        <w:t xml:space="preserve"> design </w:t>
      </w:r>
      <w:proofErr w:type="gramStart"/>
      <w:r>
        <w:t>is based</w:t>
      </w:r>
      <w:proofErr w:type="gramEnd"/>
      <w:r>
        <w:t xml:space="preserve"> on the overall structural concept.</w:t>
      </w:r>
    </w:p>
    <w:p w14:paraId="2894E820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7399CD2B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2) :</w:t>
      </w:r>
      <w:proofErr w:type="gramEnd"/>
      <w:r>
        <w:t xml:space="preserve"> The exhibitor and appointed contractor </w:t>
      </w:r>
      <w:proofErr w:type="gramStart"/>
      <w:r>
        <w:t>have to</w:t>
      </w:r>
      <w:proofErr w:type="gramEnd"/>
      <w:r>
        <w:t xml:space="preserve"> ensure the </w:t>
      </w:r>
      <w:proofErr w:type="gramStart"/>
      <w:r>
        <w:t>structure</w:t>
      </w:r>
      <w:proofErr w:type="gramEnd"/>
      <w:r>
        <w:t xml:space="preserve"> integrity of their booth based on their method of construction with due diligence and in compliance with all laws.</w:t>
      </w:r>
    </w:p>
    <w:p w14:paraId="6E60D7A4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143D9382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3) :</w:t>
      </w:r>
      <w:proofErr w:type="gramEnd"/>
      <w:r>
        <w:t xml:space="preserve"> Maximum height allowed in the Expo Hall is 7mHt.</w:t>
      </w:r>
    </w:p>
    <w:p w14:paraId="1950AF7B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4768BF93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4) :</w:t>
      </w:r>
      <w:proofErr w:type="gramEnd"/>
      <w:r>
        <w:t xml:space="preserve"> Maximum height allowed in L3 &amp; L4 ballroom is 4mHt. </w:t>
      </w:r>
      <w:proofErr w:type="gramStart"/>
      <w:r>
        <w:t>While  L</w:t>
      </w:r>
      <w:proofErr w:type="gramEnd"/>
      <w:r>
        <w:t xml:space="preserve">5 Grand Ballroom is 6mHt. </w:t>
      </w:r>
      <w:proofErr w:type="gramStart"/>
      <w:r>
        <w:t>( excluding</w:t>
      </w:r>
      <w:proofErr w:type="gramEnd"/>
      <w:r>
        <w:t xml:space="preserve"> public </w:t>
      </w:r>
      <w:proofErr w:type="gramStart"/>
      <w:r>
        <w:t>space )</w:t>
      </w:r>
      <w:proofErr w:type="gramEnd"/>
    </w:p>
    <w:p w14:paraId="188A4598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0B9C8DDF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5) :</w:t>
      </w:r>
      <w:proofErr w:type="gramEnd"/>
      <w:r>
        <w:t xml:space="preserve"> P.E </w:t>
      </w:r>
      <w:proofErr w:type="gramStart"/>
      <w:r>
        <w:t>(  Professional</w:t>
      </w:r>
      <w:proofErr w:type="gramEnd"/>
      <w:r>
        <w:t xml:space="preserve"> </w:t>
      </w:r>
      <w:proofErr w:type="gramStart"/>
      <w:r>
        <w:t>Engineer )</w:t>
      </w:r>
      <w:proofErr w:type="gramEnd"/>
      <w:r>
        <w:t xml:space="preserve"> endorsement is required for any structure measured at 4m from ground.</w:t>
      </w:r>
    </w:p>
    <w:p w14:paraId="0FFB5997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38A8A476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6) :</w:t>
      </w:r>
      <w:proofErr w:type="gramEnd"/>
      <w:r>
        <w:t xml:space="preserve"> </w:t>
      </w:r>
      <w:proofErr w:type="gramStart"/>
      <w:r>
        <w:t>P.E  (</w:t>
      </w:r>
      <w:proofErr w:type="gramEnd"/>
      <w:r>
        <w:t xml:space="preserve"> Professional </w:t>
      </w:r>
      <w:proofErr w:type="gramStart"/>
      <w:r>
        <w:t>Engineer )</w:t>
      </w:r>
      <w:proofErr w:type="gramEnd"/>
      <w:r>
        <w:t xml:space="preserve"> endorsement must be submitted for any LED wall build up from floor with surface area more than 10m².</w:t>
      </w:r>
    </w:p>
    <w:p w14:paraId="38BA1BF5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56CF5EB8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7) :</w:t>
      </w:r>
      <w:proofErr w:type="gramEnd"/>
      <w:r>
        <w:t xml:space="preserve"> MBS reserves the right to request for P.E endorsement of structure regardless of any design or height.</w:t>
      </w:r>
    </w:p>
    <w:p w14:paraId="6C719514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5C71111B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8) :</w:t>
      </w:r>
      <w:proofErr w:type="gramEnd"/>
      <w:r>
        <w:t xml:space="preserve"> Licensee/Organizer to file all Risk Assessment when conducting high risk works such as work at height (above 2mHt.) and lifting works under the current WSH act </w:t>
      </w:r>
      <w:proofErr w:type="gramStart"/>
      <w:r>
        <w:t>( MOM</w:t>
      </w:r>
      <w:proofErr w:type="gramEnd"/>
      <w:r>
        <w:t xml:space="preserve"> ).</w:t>
      </w:r>
    </w:p>
    <w:p w14:paraId="78AA27ED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32CA9740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9) :</w:t>
      </w:r>
      <w:proofErr w:type="gramEnd"/>
      <w:r>
        <w:t xml:space="preserve"> Fire retardant certificate to be submitted for all fabric installation and </w:t>
      </w:r>
      <w:proofErr w:type="gramStart"/>
      <w:r>
        <w:t>has to</w:t>
      </w:r>
      <w:proofErr w:type="gramEnd"/>
      <w:r>
        <w:t xml:space="preserve"> be water permeable.</w:t>
      </w:r>
    </w:p>
    <w:p w14:paraId="2119384F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5F92022B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10) :</w:t>
      </w:r>
      <w:proofErr w:type="gramEnd"/>
      <w:r>
        <w:t xml:space="preserve"> Fire sprinkler ball to be installed at every 9sqm of covered ceiling.</w:t>
      </w:r>
    </w:p>
    <w:p w14:paraId="7F6A12CB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235FFA85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11) :</w:t>
      </w:r>
      <w:proofErr w:type="gramEnd"/>
      <w:r>
        <w:t xml:space="preserve"> All raw space booth to install plywood underlay for construction on all carpeted space.</w:t>
      </w:r>
    </w:p>
    <w:p w14:paraId="341A9510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7AD54AFE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12) :</w:t>
      </w:r>
      <w:proofErr w:type="gramEnd"/>
      <w:r>
        <w:t xml:space="preserve"> All stand materials (plywood underlay/wooden platform) to have plastic underlay as protection on all carpeted space.</w:t>
      </w:r>
    </w:p>
    <w:p w14:paraId="63AAFDB7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31D430AB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13) :</w:t>
      </w:r>
      <w:proofErr w:type="gramEnd"/>
      <w:r>
        <w:t xml:space="preserve"> Edge protection is required for all edges of platform and plywood underlay.</w:t>
      </w:r>
    </w:p>
    <w:p w14:paraId="345BEC22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457EB04A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14) :</w:t>
      </w:r>
      <w:proofErr w:type="gramEnd"/>
      <w:r>
        <w:t xml:space="preserve"> Client to make necessary provision if edge of platform poses any forms of tripping hazard.</w:t>
      </w:r>
    </w:p>
    <w:p w14:paraId="283DDBDA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68281348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t>15) :</w:t>
      </w:r>
      <w:proofErr w:type="gramEnd"/>
      <w:r>
        <w:t xml:space="preserve"> Scaffold usage needs to produce (a) Work </w:t>
      </w:r>
      <w:proofErr w:type="gramStart"/>
      <w:r>
        <w:t>At</w:t>
      </w:r>
      <w:proofErr w:type="gramEnd"/>
      <w:r>
        <w:t xml:space="preserve"> Height </w:t>
      </w:r>
      <w:proofErr w:type="spellStart"/>
      <w:r>
        <w:t>licence</w:t>
      </w:r>
      <w:proofErr w:type="spellEnd"/>
      <w:r>
        <w:t xml:space="preserve"> (b) Scaffold Erector </w:t>
      </w:r>
      <w:proofErr w:type="spellStart"/>
      <w:r>
        <w:t>licence</w:t>
      </w:r>
      <w:proofErr w:type="spellEnd"/>
      <w:r>
        <w:t xml:space="preserve"> (c) Inspection tag</w:t>
      </w:r>
    </w:p>
    <w:p w14:paraId="6478B03C" w14:textId="77777777" w:rsidR="004214EA" w:rsidRDefault="004214EA" w:rsidP="004214EA">
      <w:pPr>
        <w:adjustRightInd w:val="0"/>
        <w:snapToGrid w:val="0"/>
        <w:spacing w:after="0" w:line="240" w:lineRule="auto"/>
        <w:ind w:firstLine="144"/>
      </w:pPr>
    </w:p>
    <w:p w14:paraId="1AF06A86" w14:textId="050DCA0A" w:rsidR="00C51CEF" w:rsidRDefault="004214EA" w:rsidP="004214EA">
      <w:pPr>
        <w:adjustRightInd w:val="0"/>
        <w:snapToGrid w:val="0"/>
        <w:spacing w:after="0" w:line="240" w:lineRule="auto"/>
        <w:ind w:firstLine="144"/>
      </w:pPr>
      <w:proofErr w:type="gramStart"/>
      <w:r>
        <w:lastRenderedPageBreak/>
        <w:t>16) :</w:t>
      </w:r>
      <w:proofErr w:type="gramEnd"/>
      <w:r>
        <w:t xml:space="preserve"> Booth </w:t>
      </w:r>
      <w:proofErr w:type="gramStart"/>
      <w:r>
        <w:t>dismantling :</w:t>
      </w:r>
      <w:proofErr w:type="gramEnd"/>
      <w:r>
        <w:t xml:space="preserve"> Must be done is an </w:t>
      </w:r>
      <w:proofErr w:type="spellStart"/>
      <w:r>
        <w:t>organised</w:t>
      </w:r>
      <w:proofErr w:type="spellEnd"/>
      <w:r>
        <w:t xml:space="preserve"> manner, no collapsing method is allowed.</w:t>
      </w:r>
    </w:p>
    <w:sectPr w:rsidR="00C51CEF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D7AE" w14:textId="77777777" w:rsidR="004214EA" w:rsidRDefault="004214EA" w:rsidP="004214EA">
      <w:pPr>
        <w:spacing w:after="0" w:line="240" w:lineRule="auto"/>
      </w:pPr>
      <w:r>
        <w:separator/>
      </w:r>
    </w:p>
  </w:endnote>
  <w:endnote w:type="continuationSeparator" w:id="0">
    <w:p w14:paraId="787DBEC9" w14:textId="77777777" w:rsidR="004214EA" w:rsidRDefault="004214EA" w:rsidP="0042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C3EB" w14:textId="21B5CB60" w:rsidR="004214EA" w:rsidRDefault="00421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47DAD2" wp14:editId="3AFFDA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0890502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39529" w14:textId="23EE1D30" w:rsidR="004214EA" w:rsidRPr="004214EA" w:rsidRDefault="004214EA" w:rsidP="004214E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14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D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6339529" w14:textId="23EE1D30" w:rsidR="004214EA" w:rsidRPr="004214EA" w:rsidRDefault="004214EA" w:rsidP="004214E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14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1E9C" w14:textId="43E6C2BA" w:rsidR="004214EA" w:rsidRDefault="00421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C9415A" wp14:editId="7CAC63F7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412840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28A70" w14:textId="68C5E0EC" w:rsidR="004214EA" w:rsidRPr="004214EA" w:rsidRDefault="004214EA" w:rsidP="004214E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14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941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9428A70" w14:textId="68C5E0EC" w:rsidR="004214EA" w:rsidRPr="004214EA" w:rsidRDefault="004214EA" w:rsidP="004214E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14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E438" w14:textId="5DE1DCF2" w:rsidR="004214EA" w:rsidRDefault="00421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E616A4" wp14:editId="4DA39B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08212140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31740" w14:textId="0ABF9FBC" w:rsidR="004214EA" w:rsidRPr="004214EA" w:rsidRDefault="004214EA" w:rsidP="004214E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14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616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BA31740" w14:textId="0ABF9FBC" w:rsidR="004214EA" w:rsidRPr="004214EA" w:rsidRDefault="004214EA" w:rsidP="004214E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14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47B3" w14:textId="77777777" w:rsidR="004214EA" w:rsidRDefault="004214EA" w:rsidP="004214EA">
      <w:pPr>
        <w:spacing w:after="0" w:line="240" w:lineRule="auto"/>
      </w:pPr>
      <w:r>
        <w:separator/>
      </w:r>
    </w:p>
  </w:footnote>
  <w:footnote w:type="continuationSeparator" w:id="0">
    <w:p w14:paraId="47085E62" w14:textId="77777777" w:rsidR="004214EA" w:rsidRDefault="004214EA" w:rsidP="0042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EA"/>
    <w:rsid w:val="004214EA"/>
    <w:rsid w:val="004E1669"/>
    <w:rsid w:val="00AA31E0"/>
    <w:rsid w:val="00C1029E"/>
    <w:rsid w:val="00C51CEF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3B9A"/>
  <w15:chartTrackingRefBased/>
  <w15:docId w15:val="{D4DBB601-4962-43F5-8F0A-F211D16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4E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1514</Characters>
  <Application>Microsoft Office Word</Application>
  <DocSecurity>0</DocSecurity>
  <Lines>79</Lines>
  <Paragraphs>53</Paragraphs>
  <ScaleCrop>false</ScaleCrop>
  <Company>Informa plc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Zhang-Buchoff, Melanie</dc:creator>
  <cp:keywords/>
  <dc:description/>
  <cp:lastModifiedBy>Zhang-Buchoff, Melanie</cp:lastModifiedBy>
  <cp:revision>1</cp:revision>
  <dcterms:created xsi:type="dcterms:W3CDTF">2025-07-11T15:06:00Z</dcterms:created>
  <dcterms:modified xsi:type="dcterms:W3CDTF">2025-07-11T15:08:00Z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7c1aa6b8,7c846085,55e83ff0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2025-07-11T15:07:52Z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39d88396-687d-4555-88cd-38ad003d51c3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